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5A19B38" w:rsidR="00A941DF" w:rsidRPr="00EE006E" w:rsidRDefault="00513276"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030EA4">
        <w:rPr>
          <w:b/>
          <w:sz w:val="24"/>
          <w:szCs w:val="24"/>
        </w:rPr>
        <w:t>bis</w:t>
      </w:r>
      <w:r w:rsidR="004719C3">
        <w:rPr>
          <w:b/>
          <w:sz w:val="24"/>
          <w:szCs w:val="24"/>
        </w:rPr>
        <w:t>-e</w:t>
      </w:r>
      <w:r w:rsidR="00A941DF" w:rsidRPr="00121C7F">
        <w:rPr>
          <w:rFonts w:hint="eastAsia"/>
          <w:b/>
          <w:sz w:val="24"/>
          <w:szCs w:val="24"/>
          <w:lang w:eastAsia="ko-KR"/>
        </w:rPr>
        <w:tab/>
      </w:r>
      <w:r w:rsidR="001145A5" w:rsidRPr="001145A5">
        <w:rPr>
          <w:b/>
          <w:sz w:val="24"/>
          <w:szCs w:val="24"/>
          <w:lang w:eastAsia="ko-KR"/>
        </w:rPr>
        <w:t>R1-220019</w:t>
      </w:r>
      <w:r w:rsidR="00992F53">
        <w:rPr>
          <w:b/>
          <w:sz w:val="24"/>
          <w:szCs w:val="24"/>
          <w:lang w:eastAsia="ko-KR"/>
        </w:rPr>
        <w:t>4</w:t>
      </w:r>
      <w:bookmarkStart w:id="2" w:name="_GoBack"/>
      <w:bookmarkEnd w:id="2"/>
    </w:p>
    <w:bookmarkEnd w:id="0"/>
    <w:bookmarkEnd w:id="1"/>
    <w:p w14:paraId="38D4F591" w14:textId="099DDE06"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030EA4">
        <w:rPr>
          <w:rFonts w:ascii="Arial" w:hAnsi="Arial"/>
          <w:b/>
          <w:bCs/>
          <w:noProof/>
          <w:sz w:val="24"/>
          <w:szCs w:val="24"/>
        </w:rPr>
        <w:t>January 17th – 25</w:t>
      </w:r>
      <w:r w:rsidR="00F96764">
        <w:rPr>
          <w:rFonts w:ascii="Arial" w:hAnsi="Arial"/>
          <w:b/>
          <w:bCs/>
          <w:noProof/>
          <w:sz w:val="24"/>
          <w:szCs w:val="24"/>
        </w:rPr>
        <w:t>t</w:t>
      </w:r>
      <w:r w:rsidR="00C0380F">
        <w:rPr>
          <w:rFonts w:ascii="Arial" w:hAnsi="Arial"/>
          <w:b/>
          <w:bCs/>
          <w:noProof/>
          <w:sz w:val="24"/>
          <w:szCs w:val="24"/>
        </w:rPr>
        <w:t>h</w:t>
      </w:r>
      <w:r w:rsidR="00030EA4">
        <w:rPr>
          <w:rFonts w:ascii="Arial" w:hAnsi="Arial"/>
          <w:b/>
          <w:bCs/>
          <w:noProof/>
          <w:sz w:val="24"/>
          <w:szCs w:val="24"/>
        </w:rPr>
        <w:t>, 2022</w:t>
      </w:r>
    </w:p>
    <w:p w14:paraId="08664EDD" w14:textId="45E74EB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656864">
        <w:rPr>
          <w:rFonts w:ascii="Arial" w:hAnsi="Arial"/>
          <w:sz w:val="24"/>
        </w:rPr>
        <w:t>8.2.</w:t>
      </w:r>
      <w:r w:rsidR="003E13A4">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00C420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E13A4" w:rsidRPr="003E13A4">
        <w:rPr>
          <w:rFonts w:ascii="Arial" w:hAnsi="Arial"/>
          <w:sz w:val="24"/>
        </w:rPr>
        <w:t>Maintenance on enhancements for PUCCH format 0/1/4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496308D" w14:textId="6330C984" w:rsidR="00030EA4" w:rsidRDefault="00030EA4" w:rsidP="00D77BD9">
      <w:pPr>
        <w:spacing w:after="0"/>
        <w:jc w:val="both"/>
        <w:rPr>
          <w:lang w:eastAsia="x-none"/>
        </w:rPr>
      </w:pPr>
      <w:r>
        <w:rPr>
          <w:lang w:eastAsia="x-none"/>
        </w:rPr>
        <w:t xml:space="preserve">This contribution discusses the remaining issues for the </w:t>
      </w:r>
      <w:r w:rsidR="003E13A4" w:rsidRPr="003E13A4">
        <w:rPr>
          <w:lang w:eastAsia="x-none"/>
        </w:rPr>
        <w:t>PUCCH format 0/1/4 for NR from 52.6 GHz to 71 GHz</w:t>
      </w:r>
      <w:r>
        <w:rPr>
          <w:lang w:eastAsia="x-none"/>
        </w:rPr>
        <w:t>,</w:t>
      </w:r>
      <w:r w:rsidR="003E13A4">
        <w:rPr>
          <w:lang w:eastAsia="x-none"/>
        </w:rPr>
        <w:t xml:space="preserve"> including the </w:t>
      </w:r>
      <w:r w:rsidR="00D77BD9">
        <w:rPr>
          <w:lang w:eastAsia="x-none"/>
        </w:rPr>
        <w:t>r</w:t>
      </w:r>
      <w:r>
        <w:rPr>
          <w:lang w:eastAsia="x-none"/>
        </w:rPr>
        <w:t>emaining issues for</w:t>
      </w:r>
      <w:r w:rsidR="00D77BD9">
        <w:rPr>
          <w:lang w:eastAsia="x-none"/>
        </w:rPr>
        <w:t xml:space="preserve"> DMRS sequence of</w:t>
      </w:r>
      <w:r>
        <w:rPr>
          <w:lang w:eastAsia="x-none"/>
        </w:rPr>
        <w:t xml:space="preserve"> multi-</w:t>
      </w:r>
      <w:r w:rsidR="00B5639B">
        <w:rPr>
          <w:lang w:eastAsia="x-none"/>
        </w:rPr>
        <w:t>RB PUCCH format 4</w:t>
      </w:r>
      <w:r w:rsidR="00D77BD9">
        <w:rPr>
          <w:lang w:eastAsia="x-none"/>
        </w:rPr>
        <w:t>.</w:t>
      </w:r>
    </w:p>
    <w:p w14:paraId="100893CA" w14:textId="769D06EA" w:rsidR="00861F60" w:rsidRDefault="00D77BD9" w:rsidP="004D6DF4">
      <w:pPr>
        <w:pStyle w:val="Heading1"/>
        <w:numPr>
          <w:ilvl w:val="0"/>
          <w:numId w:val="2"/>
        </w:numPr>
        <w:pBdr>
          <w:top w:val="single" w:sz="12" w:space="3" w:color="auto"/>
        </w:pBdr>
        <w:tabs>
          <w:tab w:val="clear" w:pos="426"/>
          <w:tab w:val="num" w:pos="432"/>
          <w:tab w:val="left" w:pos="1440"/>
        </w:tabs>
        <w:overflowPunct/>
        <w:autoSpaceDE/>
        <w:autoSpaceDN/>
        <w:adjustRightInd/>
        <w:spacing w:before="240" w:line="240" w:lineRule="auto"/>
        <w:ind w:left="432" w:hanging="432"/>
        <w:jc w:val="both"/>
        <w:textAlignment w:val="auto"/>
        <w:rPr>
          <w:szCs w:val="20"/>
          <w:lang w:val="en-US"/>
        </w:rPr>
      </w:pPr>
      <w:r>
        <w:rPr>
          <w:szCs w:val="20"/>
          <w:lang w:val="en-US"/>
        </w:rPr>
        <w:t>Remaining issue for multi-RB PUCCH format 4</w:t>
      </w:r>
    </w:p>
    <w:p w14:paraId="12EF3C4F" w14:textId="0FB8DDF6" w:rsidR="00B5639B" w:rsidRDefault="004D6DF4" w:rsidP="004D6DF4">
      <w:pPr>
        <w:jc w:val="both"/>
        <w:rPr>
          <w:lang w:val="en-US"/>
        </w:rPr>
      </w:pPr>
      <w:r>
        <w:rPr>
          <w:lang w:val="en-US"/>
        </w:rPr>
        <w:t xml:space="preserve">In RAN1 #107, </w:t>
      </w:r>
      <w:r w:rsidR="00B5639B">
        <w:rPr>
          <w:lang w:val="en-US"/>
        </w:rPr>
        <w:t xml:space="preserve">the following agreement was made regarding the DMRS of multi-RB PUCCH format 4, and one remaining issue is to clarify whether or not </w:t>
      </w:r>
      <w:r w:rsidR="00B5639B" w:rsidRPr="00967F9B">
        <w:rPr>
          <w:lang w:val="en-US" w:eastAsia="x-none"/>
        </w:rPr>
        <w:t>Type-1 low PAPR sequence of length equal to the total number of mapped REs of the PUCCH resource is supported</w:t>
      </w:r>
      <w:r w:rsidR="00B5639B">
        <w:rPr>
          <w:lang w:val="en-US" w:eastAsia="x-none"/>
        </w:rPr>
        <w:t>,</w:t>
      </w:r>
      <w:r w:rsidR="00B5639B" w:rsidRPr="00967F9B">
        <w:rPr>
          <w:lang w:val="en-US" w:eastAsia="x-none"/>
        </w:rPr>
        <w:t xml:space="preserve"> if </w:t>
      </w:r>
      <w:r w:rsidR="00B5639B" w:rsidRPr="00967F9B">
        <w:rPr>
          <w:i/>
          <w:iCs/>
          <w:lang w:val="en-US" w:eastAsia="x-none"/>
        </w:rPr>
        <w:t>pi2BPSK</w:t>
      </w:r>
      <w:r w:rsidR="00B5639B" w:rsidRPr="00967F9B">
        <w:rPr>
          <w:lang w:val="en-US" w:eastAsia="x-none"/>
        </w:rPr>
        <w:t xml:space="preserve"> is configured for the PUCCH resource</w:t>
      </w:r>
      <w:r w:rsidR="00B5639B">
        <w:rPr>
          <w:lang w:val="en-US" w:eastAsia="x-none"/>
        </w:rPr>
        <w:t>.</w:t>
      </w:r>
    </w:p>
    <w:p w14:paraId="44DB5DD4" w14:textId="77777777" w:rsidR="00B5639B" w:rsidRPr="00967F9B" w:rsidRDefault="00B5639B" w:rsidP="00B5639B">
      <w:pPr>
        <w:spacing w:after="0"/>
        <w:rPr>
          <w:b/>
          <w:lang w:val="en-US" w:eastAsia="x-none"/>
        </w:rPr>
      </w:pPr>
      <w:r w:rsidRPr="00967F9B">
        <w:rPr>
          <w:b/>
          <w:highlight w:val="green"/>
          <w:lang w:val="en-US" w:eastAsia="x-none"/>
        </w:rPr>
        <w:t>Agreement</w:t>
      </w:r>
    </w:p>
    <w:p w14:paraId="2EAB6156" w14:textId="77777777" w:rsidR="00B5639B" w:rsidRPr="00967F9B" w:rsidRDefault="00B5639B" w:rsidP="00B5639B">
      <w:pPr>
        <w:numPr>
          <w:ilvl w:val="0"/>
          <w:numId w:val="46"/>
        </w:numPr>
        <w:spacing w:after="0"/>
        <w:rPr>
          <w:lang w:eastAsia="x-none"/>
        </w:rPr>
      </w:pPr>
      <w:r w:rsidRPr="00967F9B">
        <w:rPr>
          <w:lang w:val="en-US" w:eastAsia="x-none"/>
        </w:rPr>
        <w:t xml:space="preserve">For DMRS of enhanced (multi-RB) PF4, Type-2 low PAPR sequence of length equal to the total number of mapped REs of the PUCCH resource is supported if </w:t>
      </w:r>
      <w:r w:rsidRPr="00967F9B">
        <w:rPr>
          <w:i/>
          <w:iCs/>
          <w:lang w:val="en-US" w:eastAsia="x-none"/>
        </w:rPr>
        <w:t>dmrs-UplinkTransformPrecodingPUCCH</w:t>
      </w:r>
      <w:r w:rsidRPr="00967F9B">
        <w:rPr>
          <w:lang w:val="en-US" w:eastAsia="x-none"/>
        </w:rPr>
        <w:t xml:space="preserve"> is configured and </w:t>
      </w:r>
      <w:r w:rsidRPr="00967F9B">
        <w:rPr>
          <w:i/>
          <w:iCs/>
          <w:lang w:val="en-US" w:eastAsia="x-none"/>
        </w:rPr>
        <w:t>pi2BPSK</w:t>
      </w:r>
      <w:r w:rsidRPr="00967F9B">
        <w:rPr>
          <w:lang w:val="en-US" w:eastAsia="x-none"/>
        </w:rPr>
        <w:t xml:space="preserve"> is configured for the PUCCH resource. </w:t>
      </w:r>
    </w:p>
    <w:p w14:paraId="7FC1F97A" w14:textId="77777777" w:rsidR="00B5639B" w:rsidRPr="00967F9B" w:rsidRDefault="00B5639B" w:rsidP="00B5639B">
      <w:pPr>
        <w:numPr>
          <w:ilvl w:val="0"/>
          <w:numId w:val="46"/>
        </w:numPr>
        <w:spacing w:after="0"/>
        <w:rPr>
          <w:lang w:eastAsia="x-none"/>
        </w:rPr>
      </w:pPr>
      <w:r w:rsidRPr="00967F9B">
        <w:rPr>
          <w:lang w:eastAsia="x-none"/>
        </w:rPr>
        <w:t>FFS: For DMRS of enhanced (multi-RB) PF4, whether</w:t>
      </w:r>
      <w:r w:rsidRPr="00967F9B">
        <w:rPr>
          <w:lang w:val="en-US" w:eastAsia="x-none"/>
        </w:rPr>
        <w:t xml:space="preserve"> or not Type-1 low PAPR sequence of length equal to the total number of mapped REs of the PUCCH resource is supported if </w:t>
      </w:r>
      <w:r w:rsidRPr="00967F9B">
        <w:rPr>
          <w:i/>
          <w:iCs/>
          <w:lang w:val="en-US" w:eastAsia="x-none"/>
        </w:rPr>
        <w:t>pi2BPSK</w:t>
      </w:r>
      <w:r w:rsidRPr="00967F9B">
        <w:rPr>
          <w:lang w:val="en-US" w:eastAsia="x-none"/>
        </w:rPr>
        <w:t xml:space="preserve"> is configured for the PUCCH resource.</w:t>
      </w:r>
    </w:p>
    <w:p w14:paraId="4F8CCA56" w14:textId="77777777" w:rsidR="00B5639B" w:rsidRPr="00967F9B" w:rsidRDefault="00B5639B" w:rsidP="00D77BD9">
      <w:pPr>
        <w:numPr>
          <w:ilvl w:val="1"/>
          <w:numId w:val="46"/>
        </w:numPr>
        <w:spacing w:after="0"/>
        <w:ind w:left="1260"/>
        <w:rPr>
          <w:lang w:eastAsia="x-none"/>
        </w:rPr>
      </w:pPr>
      <w:r w:rsidRPr="00967F9B">
        <w:rPr>
          <w:lang w:eastAsia="x-none"/>
        </w:rPr>
        <w:t xml:space="preserve">If </w:t>
      </w:r>
      <w:r w:rsidRPr="00967F9B">
        <w:rPr>
          <w:lang w:val="en-US" w:eastAsia="x-none"/>
        </w:rPr>
        <w:t xml:space="preserve">Type-1 low PAPR sequence of length equal to the total number of mapped REs of the PUCCH resource is not supported for </w:t>
      </w:r>
      <w:r w:rsidRPr="00967F9B">
        <w:rPr>
          <w:lang w:eastAsia="x-none"/>
        </w:rPr>
        <w:t xml:space="preserve">DMRS of enhanced (multi-RB) PF4 in FR2-2 </w:t>
      </w:r>
      <w:r w:rsidRPr="00967F9B">
        <w:rPr>
          <w:lang w:val="en-US" w:eastAsia="x-none"/>
        </w:rPr>
        <w:t xml:space="preserve">if </w:t>
      </w:r>
      <w:r w:rsidRPr="00967F9B">
        <w:rPr>
          <w:i/>
          <w:iCs/>
          <w:lang w:val="en-US" w:eastAsia="x-none"/>
        </w:rPr>
        <w:t>pi2BPSK</w:t>
      </w:r>
      <w:r w:rsidRPr="00967F9B">
        <w:rPr>
          <w:lang w:val="en-US" w:eastAsia="x-none"/>
        </w:rPr>
        <w:t xml:space="preserve"> is configured for the PUCCH resource, it will be separately discussed whether to support FG 16-6b in FR2-2 in UE feature discussion.</w:t>
      </w:r>
    </w:p>
    <w:p w14:paraId="673B1962" w14:textId="77777777" w:rsidR="00B5639B" w:rsidRPr="00967F9B" w:rsidRDefault="00B5639B" w:rsidP="00B5639B">
      <w:pPr>
        <w:numPr>
          <w:ilvl w:val="0"/>
          <w:numId w:val="46"/>
        </w:numPr>
        <w:spacing w:after="0"/>
        <w:rPr>
          <w:color w:val="FF0000"/>
          <w:lang w:eastAsia="x-none"/>
        </w:rPr>
      </w:pPr>
      <w:r w:rsidRPr="00967F9B">
        <w:rPr>
          <w:color w:val="FF0000"/>
          <w:lang w:eastAsia="x-none"/>
        </w:rPr>
        <w:t xml:space="preserve">Update the prior agreement from RAN1#104bis-e </w:t>
      </w:r>
      <w:r w:rsidRPr="00967F9B">
        <w:rPr>
          <w:color w:val="FF0000"/>
          <w:lang w:val="en-US" w:eastAsia="x-none"/>
        </w:rPr>
        <w:t>as follows:</w:t>
      </w:r>
    </w:p>
    <w:p w14:paraId="6149C421" w14:textId="77777777" w:rsidR="00B5639B" w:rsidRPr="00967F9B" w:rsidRDefault="00B5639B" w:rsidP="00B5639B">
      <w:pPr>
        <w:spacing w:after="0"/>
        <w:ind w:left="280" w:firstLine="800"/>
        <w:rPr>
          <w:lang w:val="en-US" w:eastAsia="x-none"/>
        </w:rPr>
      </w:pPr>
      <w:r w:rsidRPr="00967F9B">
        <w:rPr>
          <w:highlight w:val="green"/>
          <w:lang w:val="en-US" w:eastAsia="x-none"/>
        </w:rPr>
        <w:t>Agreement (RAN1#104bis-e):</w:t>
      </w:r>
    </w:p>
    <w:p w14:paraId="65F605AB" w14:textId="77777777" w:rsidR="00B5639B" w:rsidRPr="00967F9B" w:rsidRDefault="00B5639B" w:rsidP="00D77BD9">
      <w:pPr>
        <w:numPr>
          <w:ilvl w:val="1"/>
          <w:numId w:val="46"/>
        </w:numPr>
        <w:ind w:left="1260"/>
        <w:rPr>
          <w:lang w:val="en-US" w:eastAsia="x-none"/>
        </w:rPr>
      </w:pPr>
      <w:r w:rsidRPr="00967F9B">
        <w:rPr>
          <w:lang w:val="en-US" w:eastAsia="x-none"/>
        </w:rPr>
        <w:t xml:space="preserve">For DMRS of enhanced PF4, </w:t>
      </w:r>
      <w:r w:rsidRPr="00967F9B">
        <w:rPr>
          <w:color w:val="FF0000"/>
          <w:lang w:val="en-US" w:eastAsia="x-none"/>
        </w:rPr>
        <w:t xml:space="preserve">if </w:t>
      </w:r>
      <w:r w:rsidRPr="00967F9B">
        <w:rPr>
          <w:i/>
          <w:iCs/>
          <w:color w:val="FF0000"/>
          <w:lang w:val="en-US" w:eastAsia="x-none"/>
        </w:rPr>
        <w:t>pi2BPSK</w:t>
      </w:r>
      <w:r w:rsidRPr="00967F9B">
        <w:rPr>
          <w:color w:val="FF0000"/>
          <w:lang w:val="en-US" w:eastAsia="x-none"/>
        </w:rPr>
        <w:t xml:space="preserve"> is not configured for the PUCCH resource</w:t>
      </w:r>
      <w:r w:rsidRPr="00967F9B">
        <w:rPr>
          <w:lang w:val="en-US" w:eastAsia="x-none"/>
        </w:rPr>
        <w:t>, a Type-1 low PAPR sequence of length equal to the total number of mapped REs of the PUCCH resource is used. Cyclic shifts are defined in the same was as Rel-15/16 for PF4 (Alt-1 in agreement from RAN1#104-e).</w:t>
      </w:r>
    </w:p>
    <w:p w14:paraId="2F2E30D3" w14:textId="3EF80A6D" w:rsidR="009C2867" w:rsidRDefault="009C2867" w:rsidP="004D6DF4">
      <w:pPr>
        <w:jc w:val="both"/>
        <w:rPr>
          <w:lang w:val="en-US" w:eastAsia="x-none"/>
        </w:rPr>
      </w:pPr>
      <w:r>
        <w:rPr>
          <w:lang w:val="en-US"/>
        </w:rPr>
        <w:t xml:space="preserve">It has been discussed in the last meeting that multi-RB PUCCH format 4 with </w:t>
      </w:r>
      <w:r w:rsidRPr="009C2867">
        <w:rPr>
          <w:lang w:val="en-US"/>
        </w:rPr>
        <w:t>π⁄2-BPSK</w:t>
      </w:r>
      <w:r>
        <w:rPr>
          <w:lang w:val="en-US"/>
        </w:rPr>
        <w:t xml:space="preserve"> does not provide any additional functionality comparing to multi-RB PUCCH format 3 with </w:t>
      </w:r>
      <w:r w:rsidRPr="009C2867">
        <w:rPr>
          <w:lang w:val="en-US"/>
        </w:rPr>
        <w:t>π⁄2-BPSK</w:t>
      </w:r>
      <w:r>
        <w:rPr>
          <w:lang w:val="en-US"/>
        </w:rPr>
        <w:t xml:space="preserve">, by seeing the fact that user multiplexing is not supported when </w:t>
      </w:r>
      <w:r w:rsidRPr="009C2867">
        <w:rPr>
          <w:lang w:val="en-US"/>
        </w:rPr>
        <w:t>π⁄2-BPSK</w:t>
      </w:r>
      <w:r>
        <w:rPr>
          <w:lang w:val="en-US"/>
        </w:rPr>
        <w:t xml:space="preserve"> is used. Since current specification already supported Type-1 low PAPR sequence of </w:t>
      </w:r>
      <w:r w:rsidRPr="00967F9B">
        <w:rPr>
          <w:lang w:val="en-US" w:eastAsia="x-none"/>
        </w:rPr>
        <w:t>length equal to the total number of mapped REs of the PUCCH resource</w:t>
      </w:r>
      <w:r>
        <w:rPr>
          <w:lang w:val="en-US" w:eastAsia="x-none"/>
        </w:rPr>
        <w:t xml:space="preserve"> for PUCCH format 3, there is no functionality gain to support </w:t>
      </w:r>
      <w:r>
        <w:rPr>
          <w:lang w:val="en-US"/>
        </w:rPr>
        <w:t xml:space="preserve">Type-1 low PAPR sequence of </w:t>
      </w:r>
      <w:r w:rsidRPr="00967F9B">
        <w:rPr>
          <w:lang w:val="en-US" w:eastAsia="x-none"/>
        </w:rPr>
        <w:t>length equal to the total number of mapped REs of the PUCCH resource</w:t>
      </w:r>
      <w:r>
        <w:rPr>
          <w:lang w:val="en-US" w:eastAsia="x-none"/>
        </w:rPr>
        <w:t xml:space="preserve"> for PUCCH format 4. Based on above consideration, we don’t observe the need to support </w:t>
      </w:r>
      <w:r w:rsidRPr="00967F9B">
        <w:rPr>
          <w:lang w:val="en-US" w:eastAsia="x-none"/>
        </w:rPr>
        <w:t>Type-1 low PAPR sequence of length equal to the total number of mapped REs of the PUCCH resource</w:t>
      </w:r>
      <w:r>
        <w:rPr>
          <w:lang w:val="en-US" w:eastAsia="x-none"/>
        </w:rPr>
        <w:t>,</w:t>
      </w:r>
      <w:r w:rsidRPr="00967F9B">
        <w:rPr>
          <w:lang w:val="en-US" w:eastAsia="x-none"/>
        </w:rPr>
        <w:t xml:space="preserve"> if </w:t>
      </w:r>
      <w:r w:rsidRPr="00967F9B">
        <w:rPr>
          <w:i/>
          <w:iCs/>
          <w:lang w:val="en-US" w:eastAsia="x-none"/>
        </w:rPr>
        <w:t>pi2BPSK</w:t>
      </w:r>
      <w:r w:rsidRPr="00967F9B">
        <w:rPr>
          <w:lang w:val="en-US" w:eastAsia="x-none"/>
        </w:rPr>
        <w:t xml:space="preserve"> is configured for the PUCCH resource</w:t>
      </w:r>
      <w:r>
        <w:rPr>
          <w:lang w:val="en-US" w:eastAsia="x-none"/>
        </w:rPr>
        <w:t xml:space="preserve">, especially in the CR phase to endorse new feature without evaluation in the whole WI. </w:t>
      </w:r>
    </w:p>
    <w:p w14:paraId="4CB4C0F4" w14:textId="5F0376D8" w:rsidR="009C2867" w:rsidRPr="009C2867" w:rsidRDefault="009C2867" w:rsidP="009C2867">
      <w:pPr>
        <w:spacing w:after="0"/>
        <w:jc w:val="both"/>
        <w:rPr>
          <w:b/>
          <w:u w:val="single"/>
          <w:lang w:val="en-US" w:eastAsia="x-none"/>
        </w:rPr>
      </w:pPr>
      <w:r w:rsidRPr="009C2867">
        <w:rPr>
          <w:b/>
          <w:u w:val="single"/>
          <w:lang w:val="en-US" w:eastAsia="x-none"/>
        </w:rPr>
        <w:t xml:space="preserve">Proposal: Don’t support Type-1 low PAPR sequence of length equal to the total number of mapped REs of the PUCCH resource, if </w:t>
      </w:r>
      <w:r w:rsidRPr="009C2867">
        <w:rPr>
          <w:b/>
          <w:i/>
          <w:iCs/>
          <w:u w:val="single"/>
          <w:lang w:val="en-US" w:eastAsia="x-none"/>
        </w:rPr>
        <w:t>pi2BPSK</w:t>
      </w:r>
      <w:r w:rsidRPr="009C2867">
        <w:rPr>
          <w:b/>
          <w:u w:val="single"/>
          <w:lang w:val="en-US" w:eastAsia="x-none"/>
        </w:rPr>
        <w:t xml:space="preserve"> is configured for the PUCCH resource</w:t>
      </w:r>
      <w:r>
        <w:rPr>
          <w:b/>
          <w:u w:val="single"/>
          <w:lang w:val="en-US" w:eastAsia="x-none"/>
        </w:rPr>
        <w:t>.</w:t>
      </w:r>
    </w:p>
    <w:p w14:paraId="0CD756DF" w14:textId="14363653" w:rsidR="009C2867" w:rsidRPr="009C2867" w:rsidRDefault="009C2867" w:rsidP="009C2867">
      <w:pPr>
        <w:pStyle w:val="ListParagraph"/>
        <w:numPr>
          <w:ilvl w:val="0"/>
          <w:numId w:val="47"/>
        </w:numPr>
        <w:ind w:leftChars="0"/>
        <w:jc w:val="both"/>
        <w:rPr>
          <w:b/>
          <w:u w:val="single"/>
          <w:lang w:val="en-US"/>
        </w:rPr>
      </w:pPr>
      <w:r w:rsidRPr="009C2867">
        <w:rPr>
          <w:b/>
          <w:u w:val="single"/>
          <w:lang w:val="en-US" w:eastAsia="x-none"/>
        </w:rPr>
        <w:t>No spec impact.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A8AB6D" w:rsidR="00815493" w:rsidRDefault="00137044" w:rsidP="008F273A">
      <w:r>
        <w:t xml:space="preserve">The </w:t>
      </w:r>
      <w:r w:rsidR="009C2867">
        <w:t>proposal</w:t>
      </w:r>
      <w:r w:rsidR="00815493" w:rsidRPr="00816B5E">
        <w:t xml:space="preserve"> made in this contribution </w:t>
      </w:r>
      <w:r w:rsidR="009C2867">
        <w:t>is</w:t>
      </w:r>
      <w:r w:rsidR="00815493" w:rsidRPr="00816B5E">
        <w:t xml:space="preserve"> summarized below:</w:t>
      </w:r>
    </w:p>
    <w:p w14:paraId="1CC5654B" w14:textId="77777777" w:rsidR="009C2867" w:rsidRPr="009C2867" w:rsidRDefault="009C2867" w:rsidP="009C2867">
      <w:pPr>
        <w:spacing w:after="0"/>
        <w:jc w:val="both"/>
        <w:rPr>
          <w:b/>
          <w:u w:val="single"/>
          <w:lang w:val="en-US" w:eastAsia="x-none"/>
        </w:rPr>
      </w:pPr>
      <w:r w:rsidRPr="009C2867">
        <w:rPr>
          <w:b/>
          <w:u w:val="single"/>
          <w:lang w:val="en-US" w:eastAsia="x-none"/>
        </w:rPr>
        <w:t xml:space="preserve">Proposal: Don’t support Type-1 low PAPR sequence of length equal to the total number of mapped REs of the PUCCH resource, if </w:t>
      </w:r>
      <w:r w:rsidRPr="009C2867">
        <w:rPr>
          <w:b/>
          <w:i/>
          <w:iCs/>
          <w:u w:val="single"/>
          <w:lang w:val="en-US" w:eastAsia="x-none"/>
        </w:rPr>
        <w:t>pi2BPSK</w:t>
      </w:r>
      <w:r w:rsidRPr="009C2867">
        <w:rPr>
          <w:b/>
          <w:u w:val="single"/>
          <w:lang w:val="en-US" w:eastAsia="x-none"/>
        </w:rPr>
        <w:t xml:space="preserve"> is configured for the PUCCH resource</w:t>
      </w:r>
      <w:r>
        <w:rPr>
          <w:b/>
          <w:u w:val="single"/>
          <w:lang w:val="en-US" w:eastAsia="x-none"/>
        </w:rPr>
        <w:t>.</w:t>
      </w:r>
    </w:p>
    <w:p w14:paraId="5BCBA8EA" w14:textId="77777777" w:rsidR="009C2867" w:rsidRPr="009C2867" w:rsidRDefault="009C2867" w:rsidP="009C2867">
      <w:pPr>
        <w:pStyle w:val="ListParagraph"/>
        <w:numPr>
          <w:ilvl w:val="0"/>
          <w:numId w:val="47"/>
        </w:numPr>
        <w:ind w:leftChars="0"/>
        <w:jc w:val="both"/>
        <w:rPr>
          <w:b/>
          <w:u w:val="single"/>
          <w:lang w:val="en-US"/>
        </w:rPr>
      </w:pPr>
      <w:r w:rsidRPr="009C2867">
        <w:rPr>
          <w:b/>
          <w:u w:val="single"/>
          <w:lang w:val="en-US" w:eastAsia="x-none"/>
        </w:rPr>
        <w:t>No spec impact.</w:t>
      </w:r>
    </w:p>
    <w:sectPr w:rsidR="009C2867" w:rsidRPr="009C2867" w:rsidSect="00D77BD9">
      <w:headerReference w:type="default" r:id="rId8"/>
      <w:footnotePr>
        <w:numRestart w:val="eachSect"/>
      </w:footnotePr>
      <w:pgSz w:w="11907" w:h="16840" w:code="9"/>
      <w:pgMar w:top="1418"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B68CE" w14:textId="77777777" w:rsidR="00CA4181" w:rsidRDefault="00CA4181" w:rsidP="00083046">
      <w:r>
        <w:separator/>
      </w:r>
    </w:p>
  </w:endnote>
  <w:endnote w:type="continuationSeparator" w:id="0">
    <w:p w14:paraId="1BEA66EE" w14:textId="77777777" w:rsidR="00CA4181" w:rsidRDefault="00CA418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00F6E" w14:textId="77777777" w:rsidR="00CA4181" w:rsidRDefault="00CA4181" w:rsidP="00083046">
      <w:r>
        <w:separator/>
      </w:r>
    </w:p>
  </w:footnote>
  <w:footnote w:type="continuationSeparator" w:id="0">
    <w:p w14:paraId="6F153530" w14:textId="77777777" w:rsidR="00CA4181" w:rsidRDefault="00CA418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E13A4" w:rsidRDefault="003E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5331B"/>
    <w:multiLevelType w:val="hybridMultilevel"/>
    <w:tmpl w:val="9682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F2673F"/>
    <w:multiLevelType w:val="hybridMultilevel"/>
    <w:tmpl w:val="5CA4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BE0929"/>
    <w:multiLevelType w:val="hybridMultilevel"/>
    <w:tmpl w:val="1A02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84952"/>
    <w:multiLevelType w:val="hybridMultilevel"/>
    <w:tmpl w:val="E4BC8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D1450E"/>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4"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9"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2"/>
  </w:num>
  <w:num w:numId="4">
    <w:abstractNumId w:val="41"/>
  </w:num>
  <w:num w:numId="5">
    <w:abstractNumId w:val="28"/>
  </w:num>
  <w:num w:numId="6">
    <w:abstractNumId w:val="42"/>
  </w:num>
  <w:num w:numId="7">
    <w:abstractNumId w:val="29"/>
  </w:num>
  <w:num w:numId="8">
    <w:abstractNumId w:val="11"/>
  </w:num>
  <w:num w:numId="9">
    <w:abstractNumId w:val="4"/>
  </w:num>
  <w:num w:numId="10">
    <w:abstractNumId w:val="5"/>
  </w:num>
  <w:num w:numId="11">
    <w:abstractNumId w:val="35"/>
  </w:num>
  <w:num w:numId="12">
    <w:abstractNumId w:val="18"/>
  </w:num>
  <w:num w:numId="13">
    <w:abstractNumId w:val="12"/>
  </w:num>
  <w:num w:numId="14">
    <w:abstractNumId w:val="16"/>
  </w:num>
  <w:num w:numId="15">
    <w:abstractNumId w:val="37"/>
  </w:num>
  <w:num w:numId="16">
    <w:abstractNumId w:val="13"/>
  </w:num>
  <w:num w:numId="17">
    <w:abstractNumId w:val="20"/>
  </w:num>
  <w:num w:numId="18">
    <w:abstractNumId w:val="37"/>
  </w:num>
  <w:num w:numId="19">
    <w:abstractNumId w:val="1"/>
  </w:num>
  <w:num w:numId="20">
    <w:abstractNumId w:val="21"/>
  </w:num>
  <w:num w:numId="21">
    <w:abstractNumId w:val="23"/>
  </w:num>
  <w:num w:numId="22">
    <w:abstractNumId w:val="6"/>
  </w:num>
  <w:num w:numId="23">
    <w:abstractNumId w:val="40"/>
  </w:num>
  <w:num w:numId="24">
    <w:abstractNumId w:val="34"/>
  </w:num>
  <w:num w:numId="25">
    <w:abstractNumId w:val="7"/>
  </w:num>
  <w:num w:numId="26">
    <w:abstractNumId w:val="25"/>
  </w:num>
  <w:num w:numId="27">
    <w:abstractNumId w:val="22"/>
  </w:num>
  <w:num w:numId="28">
    <w:abstractNumId w:val="17"/>
  </w:num>
  <w:num w:numId="29">
    <w:abstractNumId w:val="38"/>
  </w:num>
  <w:num w:numId="30">
    <w:abstractNumId w:val="3"/>
  </w:num>
  <w:num w:numId="31">
    <w:abstractNumId w:val="24"/>
  </w:num>
  <w:num w:numId="32">
    <w:abstractNumId w:val="9"/>
  </w:num>
  <w:num w:numId="33">
    <w:abstractNumId w:val="39"/>
  </w:num>
  <w:num w:numId="34">
    <w:abstractNumId w:val="36"/>
  </w:num>
  <w:num w:numId="35">
    <w:abstractNumId w:val="0"/>
  </w:num>
  <w:num w:numId="36">
    <w:abstractNumId w:val="15"/>
  </w:num>
  <w:num w:numId="37">
    <w:abstractNumId w:val="43"/>
  </w:num>
  <w:num w:numId="38">
    <w:abstractNumId w:val="31"/>
  </w:num>
  <w:num w:numId="39">
    <w:abstractNumId w:val="26"/>
  </w:num>
  <w:num w:numId="40">
    <w:abstractNumId w:val="19"/>
  </w:num>
  <w:num w:numId="41">
    <w:abstractNumId w:val="7"/>
  </w:num>
  <w:num w:numId="42">
    <w:abstractNumId w:val="2"/>
  </w:num>
  <w:num w:numId="43">
    <w:abstractNumId w:val="30"/>
  </w:num>
  <w:num w:numId="44">
    <w:abstractNumId w:val="10"/>
  </w:num>
  <w:num w:numId="45">
    <w:abstractNumId w:val="33"/>
  </w:num>
  <w:num w:numId="46">
    <w:abstractNumId w:val="27"/>
  </w:num>
  <w:num w:numId="4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A5B"/>
    <w:rsid w:val="00005F99"/>
    <w:rsid w:val="0000632C"/>
    <w:rsid w:val="0000738F"/>
    <w:rsid w:val="00007907"/>
    <w:rsid w:val="00010910"/>
    <w:rsid w:val="00010921"/>
    <w:rsid w:val="00010C31"/>
    <w:rsid w:val="00010E82"/>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4"/>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0F7BD2"/>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5A5"/>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9AD"/>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8E7"/>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2990"/>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4C6F"/>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43D"/>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8F6"/>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6EF7"/>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385"/>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3A4"/>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415"/>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C5F"/>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831"/>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12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6DF4"/>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DE6"/>
    <w:rsid w:val="00565F55"/>
    <w:rsid w:val="005678F0"/>
    <w:rsid w:val="00567B39"/>
    <w:rsid w:val="00567F51"/>
    <w:rsid w:val="00570A66"/>
    <w:rsid w:val="00571745"/>
    <w:rsid w:val="00571DE2"/>
    <w:rsid w:val="0057342A"/>
    <w:rsid w:val="00573687"/>
    <w:rsid w:val="005739F8"/>
    <w:rsid w:val="00573A3A"/>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863"/>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6864"/>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332"/>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1F7E"/>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0E3C"/>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4CD"/>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DC0"/>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0E96"/>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1F60"/>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8BD"/>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BF7"/>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73A"/>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BA0"/>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2F53"/>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6D6"/>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867"/>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8B5"/>
    <w:rsid w:val="009D0202"/>
    <w:rsid w:val="009D0769"/>
    <w:rsid w:val="009D0F6C"/>
    <w:rsid w:val="009D1438"/>
    <w:rsid w:val="009D15E4"/>
    <w:rsid w:val="009D17C2"/>
    <w:rsid w:val="009D1CAA"/>
    <w:rsid w:val="009D246C"/>
    <w:rsid w:val="009D26AB"/>
    <w:rsid w:val="009D2ED2"/>
    <w:rsid w:val="009D3832"/>
    <w:rsid w:val="009D45C5"/>
    <w:rsid w:val="009D51A2"/>
    <w:rsid w:val="009D6CAD"/>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9B8"/>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C66"/>
    <w:rsid w:val="00A36D4C"/>
    <w:rsid w:val="00A371FA"/>
    <w:rsid w:val="00A37296"/>
    <w:rsid w:val="00A374C8"/>
    <w:rsid w:val="00A37A66"/>
    <w:rsid w:val="00A40879"/>
    <w:rsid w:val="00A40AD6"/>
    <w:rsid w:val="00A414AC"/>
    <w:rsid w:val="00A41899"/>
    <w:rsid w:val="00A41908"/>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043"/>
    <w:rsid w:val="00AA34B2"/>
    <w:rsid w:val="00AA3CDA"/>
    <w:rsid w:val="00AA3D32"/>
    <w:rsid w:val="00AA3FC0"/>
    <w:rsid w:val="00AA3FC3"/>
    <w:rsid w:val="00AA431D"/>
    <w:rsid w:val="00AA4330"/>
    <w:rsid w:val="00AA44DA"/>
    <w:rsid w:val="00AA46F1"/>
    <w:rsid w:val="00AA649D"/>
    <w:rsid w:val="00AA711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4B6"/>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056"/>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4FFC"/>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639B"/>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81E"/>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1E9D"/>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181"/>
    <w:rsid w:val="00CA4BCA"/>
    <w:rsid w:val="00CA51FB"/>
    <w:rsid w:val="00CA5251"/>
    <w:rsid w:val="00CA534A"/>
    <w:rsid w:val="00CA56C6"/>
    <w:rsid w:val="00CA58FD"/>
    <w:rsid w:val="00CA5BE5"/>
    <w:rsid w:val="00CA658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E6"/>
    <w:rsid w:val="00D759AC"/>
    <w:rsid w:val="00D76329"/>
    <w:rsid w:val="00D76F3F"/>
    <w:rsid w:val="00D77BD9"/>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99"/>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1FA"/>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7E"/>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4D7"/>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27F"/>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4D9"/>
    <w:rsid w:val="00F72998"/>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A7291-3513-4193-BE2D-8062B41F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2022-01-10T17:07:00Z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